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6B465" w14:textId="72EBC619" w:rsidR="00211055" w:rsidRDefault="001B197C">
      <w:pPr>
        <w:rPr>
          <w:b/>
        </w:rPr>
      </w:pPr>
      <w:r>
        <w:rPr>
          <w:b/>
        </w:rPr>
        <w:t>Call-to-Action Buttons Tip Sheet</w:t>
      </w:r>
    </w:p>
    <w:p w14:paraId="3BCDF992" w14:textId="77777777" w:rsidR="00993A1A" w:rsidRDefault="00993A1A">
      <w:pPr>
        <w:rPr>
          <w:b/>
        </w:rPr>
      </w:pPr>
    </w:p>
    <w:p w14:paraId="67EC272F" w14:textId="2F01E44E" w:rsidR="00993A1A" w:rsidRDefault="00993A1A">
      <w:hyperlink r:id="rId4" w:history="1">
        <w:r w:rsidRPr="00993A1A">
          <w:rPr>
            <w:rStyle w:val="Hyperlink"/>
            <w:b/>
          </w:rPr>
          <w:t>Here’s the website I use to create them.</w:t>
        </w:r>
      </w:hyperlink>
      <w:bookmarkStart w:id="0" w:name="_GoBack"/>
      <w:bookmarkEnd w:id="0"/>
      <w:r>
        <w:rPr>
          <w:b/>
        </w:rPr>
        <w:t xml:space="preserve"> </w:t>
      </w:r>
    </w:p>
    <w:p w14:paraId="1A119300" w14:textId="77777777" w:rsidR="001B197C" w:rsidRDefault="001B197C"/>
    <w:p w14:paraId="2F41306E" w14:textId="535E834B" w:rsidR="001B197C" w:rsidRDefault="001B197C">
      <w:r>
        <w:t xml:space="preserve">No matter how clean your email looks, it never hurts to have even more clarity. A call-to-action (CTA) button is a simple, but effective, way for you to direct your audience to take your desired action. </w:t>
      </w:r>
    </w:p>
    <w:p w14:paraId="6BDFB401" w14:textId="77777777" w:rsidR="001B197C" w:rsidRDefault="001B197C"/>
    <w:p w14:paraId="0423418D" w14:textId="0E6C62EA" w:rsidR="00AC5BEF" w:rsidRPr="00AC5BEF" w:rsidRDefault="001B197C">
      <w:pPr>
        <w:rPr>
          <w:u w:val="single"/>
        </w:rPr>
      </w:pPr>
      <w:r>
        <w:t xml:space="preserve">In this folder, you will find pre-made CTA buttons in green and red. Below, you will find the presets for how I made these buttons. </w:t>
      </w:r>
      <w:r w:rsidR="00AC5BEF">
        <w:t xml:space="preserve">The </w:t>
      </w:r>
      <w:r w:rsidR="00AC5BEF" w:rsidRPr="00AC5BEF">
        <w:rPr>
          <w:highlight w:val="yellow"/>
        </w:rPr>
        <w:t>highlighted</w:t>
      </w:r>
      <w:r w:rsidR="00AC5BEF">
        <w:t xml:space="preserve"> text indicates which presets I changed from the manual settings.</w:t>
      </w:r>
    </w:p>
    <w:p w14:paraId="3FD16601" w14:textId="77777777" w:rsidR="00AC5BEF" w:rsidRDefault="00AC5BEF"/>
    <w:p w14:paraId="00096974" w14:textId="579665EF" w:rsidR="001B197C" w:rsidRDefault="001B197C">
      <w:r>
        <w:t xml:space="preserve">If you want to do something else, feel free to customize them as you see fit! </w:t>
      </w:r>
    </w:p>
    <w:p w14:paraId="072DB978" w14:textId="77777777" w:rsidR="001B197C" w:rsidRDefault="001B197C"/>
    <w:p w14:paraId="71989674" w14:textId="736539DE" w:rsidR="001B197C" w:rsidRDefault="001B197C">
      <w:r>
        <w:rPr>
          <w:b/>
        </w:rPr>
        <w:t>TIP</w:t>
      </w:r>
      <w:r>
        <w:t>: You may find it helpful to keep your own set of presets written down so that your buttons have consistency (in color, shape, and font), no matter what text you put in them.</w:t>
      </w:r>
    </w:p>
    <w:p w14:paraId="38F39343" w14:textId="77777777" w:rsidR="001B197C" w:rsidRDefault="001B197C"/>
    <w:p w14:paraId="0D69F343" w14:textId="301F46E3" w:rsidR="001B197C" w:rsidRDefault="001B197C">
      <w:r>
        <w:rPr>
          <w:b/>
        </w:rPr>
        <w:t>TIP</w:t>
      </w:r>
      <w:r>
        <w:t xml:space="preserve">: When you add this to your email, you will upload it as an </w:t>
      </w:r>
      <w:r>
        <w:rPr>
          <w:b/>
        </w:rPr>
        <w:t>image</w:t>
      </w:r>
      <w:r>
        <w:t xml:space="preserve">. Once it’s in the body of your email, be sure to center it. Then, add a hyperlink to the image – this will make it clickable and allow your readers to </w:t>
      </w:r>
      <w:r w:rsidR="00AC5BEF">
        <w:t xml:space="preserve">follow the link and take your desired action. </w:t>
      </w:r>
    </w:p>
    <w:p w14:paraId="2871C856" w14:textId="77777777" w:rsidR="00AC5BEF" w:rsidRDefault="00AC5BEF"/>
    <w:p w14:paraId="3AEF3C6B" w14:textId="418E3E23" w:rsidR="00AC5BEF" w:rsidRDefault="00AC5BEF">
      <w:r>
        <w:rPr>
          <w:u w:val="single"/>
        </w:rPr>
        <w:t>Presets</w:t>
      </w:r>
      <w:r>
        <w:t>:</w:t>
      </w:r>
    </w:p>
    <w:p w14:paraId="68EF5B4B" w14:textId="77777777" w:rsidR="00AC5BEF" w:rsidRDefault="00AC5BEF"/>
    <w:p w14:paraId="250C52FA" w14:textId="77777777" w:rsidR="00AC5BEF" w:rsidRDefault="00AC5BEF">
      <w:pPr>
        <w:sectPr w:rsidR="00AC5BEF" w:rsidSect="007B5311">
          <w:pgSz w:w="12240" w:h="15840"/>
          <w:pgMar w:top="1440" w:right="1440" w:bottom="1440" w:left="1440" w:header="720" w:footer="720" w:gutter="0"/>
          <w:cols w:space="720"/>
          <w:docGrid w:linePitch="360"/>
        </w:sectPr>
      </w:pPr>
    </w:p>
    <w:p w14:paraId="08F2A227" w14:textId="66F6CC66" w:rsidR="00AC5BEF" w:rsidRDefault="00AC5BEF">
      <w:r>
        <w:tab/>
      </w:r>
      <w:r w:rsidRPr="00AC5BEF">
        <w:rPr>
          <w:b/>
          <w:highlight w:val="yellow"/>
        </w:rPr>
        <w:t>Font</w:t>
      </w:r>
      <w:r>
        <w:t>: Open Sans</w:t>
      </w:r>
    </w:p>
    <w:p w14:paraId="3A87BB1E" w14:textId="77777777" w:rsidR="00AC5BEF" w:rsidRDefault="00AC5BEF"/>
    <w:p w14:paraId="04224E1C" w14:textId="381991FA" w:rsidR="00AC5BEF" w:rsidRDefault="00AC5BEF">
      <w:r>
        <w:tab/>
      </w:r>
      <w:r>
        <w:rPr>
          <w:b/>
        </w:rPr>
        <w:t>Bold</w:t>
      </w:r>
    </w:p>
    <w:p w14:paraId="4801EB87" w14:textId="77777777" w:rsidR="00AC5BEF" w:rsidRDefault="00AC5BEF"/>
    <w:p w14:paraId="0CB56D5E" w14:textId="5EAEA71A" w:rsidR="00AC5BEF" w:rsidRDefault="00AC5BEF">
      <w:r>
        <w:tab/>
      </w:r>
      <w:r>
        <w:rPr>
          <w:b/>
        </w:rPr>
        <w:t>Size</w:t>
      </w:r>
      <w:r>
        <w:t>: 24</w:t>
      </w:r>
    </w:p>
    <w:p w14:paraId="5497CD5F" w14:textId="77777777" w:rsidR="00AC5BEF" w:rsidRDefault="00AC5BEF"/>
    <w:p w14:paraId="6D4D785E" w14:textId="02967074" w:rsidR="00AC5BEF" w:rsidRDefault="00AC5BEF">
      <w:r>
        <w:tab/>
      </w:r>
      <w:r>
        <w:rPr>
          <w:b/>
        </w:rPr>
        <w:t>Color</w:t>
      </w:r>
      <w:r>
        <w:t>: White</w:t>
      </w:r>
    </w:p>
    <w:p w14:paraId="65F4FCE3" w14:textId="77777777" w:rsidR="00AC5BEF" w:rsidRDefault="00AC5BEF"/>
    <w:p w14:paraId="6064B967" w14:textId="36E411FA" w:rsidR="00AC5BEF" w:rsidRDefault="00AC5BEF">
      <w:r>
        <w:tab/>
      </w:r>
      <w:r w:rsidRPr="00AC5BEF">
        <w:rPr>
          <w:b/>
          <w:highlight w:val="yellow"/>
        </w:rPr>
        <w:t>Text Shadow?</w:t>
      </w:r>
      <w:r>
        <w:t xml:space="preserve"> No</w:t>
      </w:r>
    </w:p>
    <w:p w14:paraId="259DEEEF" w14:textId="77777777" w:rsidR="00AC5BEF" w:rsidRDefault="00AC5BEF"/>
    <w:p w14:paraId="669284C7" w14:textId="25CBD0CD" w:rsidR="00AC5BEF" w:rsidRDefault="00AC5BEF">
      <w:r>
        <w:tab/>
      </w:r>
      <w:r>
        <w:rPr>
          <w:b/>
        </w:rPr>
        <w:t>Size</w:t>
      </w:r>
      <w:r>
        <w:t>: Fit to Text</w:t>
      </w:r>
    </w:p>
    <w:p w14:paraId="00D27B2B" w14:textId="77777777" w:rsidR="00AC5BEF" w:rsidRDefault="00AC5BEF"/>
    <w:p w14:paraId="17161A73" w14:textId="557CD374" w:rsidR="00AC5BEF" w:rsidRDefault="00AC5BEF">
      <w:r>
        <w:tab/>
      </w:r>
      <w:r>
        <w:rPr>
          <w:b/>
        </w:rPr>
        <w:t>Horizontal Padding</w:t>
      </w:r>
      <w:r>
        <w:t>: 20</w:t>
      </w:r>
    </w:p>
    <w:p w14:paraId="6146000D" w14:textId="77777777" w:rsidR="00AC5BEF" w:rsidRDefault="00AC5BEF"/>
    <w:p w14:paraId="30C8F616" w14:textId="46BF21B6" w:rsidR="00AC5BEF" w:rsidRDefault="00AC5BEF">
      <w:r>
        <w:rPr>
          <w:b/>
        </w:rPr>
        <w:tab/>
        <w:t>Vertical Padding</w:t>
      </w:r>
      <w:r>
        <w:t>: 8</w:t>
      </w:r>
    </w:p>
    <w:p w14:paraId="5D52A635" w14:textId="77777777" w:rsidR="00AC5BEF" w:rsidRDefault="00AC5BEF"/>
    <w:p w14:paraId="2D7D1085" w14:textId="5EF3DE76" w:rsidR="00AC5BEF" w:rsidRDefault="00AC5BEF">
      <w:r>
        <w:tab/>
      </w:r>
      <w:r w:rsidRPr="00AC5BEF">
        <w:rPr>
          <w:b/>
          <w:highlight w:val="yellow"/>
        </w:rPr>
        <w:t>Style</w:t>
      </w:r>
      <w:r>
        <w:t>: Fully Curved Sides</w:t>
      </w:r>
    </w:p>
    <w:p w14:paraId="2EB132BA" w14:textId="77777777" w:rsidR="00AC5BEF" w:rsidRDefault="00AC5BEF"/>
    <w:p w14:paraId="4CAA4D5A" w14:textId="70275962" w:rsidR="00AC5BEF" w:rsidRDefault="00AC5BEF">
      <w:r>
        <w:rPr>
          <w:b/>
        </w:rPr>
        <w:tab/>
        <w:t>Corners Radius</w:t>
      </w:r>
      <w:r>
        <w:t>: 5</w:t>
      </w:r>
    </w:p>
    <w:p w14:paraId="0A18B012" w14:textId="77777777" w:rsidR="00AC5BEF" w:rsidRDefault="00AC5BEF"/>
    <w:p w14:paraId="309D034E" w14:textId="3F196976" w:rsidR="00AC5BEF" w:rsidRDefault="00AC5BEF">
      <w:pPr>
        <w:rPr>
          <w:b/>
        </w:rPr>
      </w:pPr>
      <w:r>
        <w:tab/>
      </w:r>
      <w:r>
        <w:rPr>
          <w:b/>
        </w:rPr>
        <w:t>Background</w:t>
      </w:r>
      <w:r>
        <w:t>: Simple Gradient</w:t>
      </w:r>
    </w:p>
    <w:p w14:paraId="4CEF99C6" w14:textId="77777777" w:rsidR="00AC5BEF" w:rsidRDefault="00AC5BEF">
      <w:pPr>
        <w:rPr>
          <w:b/>
        </w:rPr>
      </w:pPr>
    </w:p>
    <w:p w14:paraId="1EEB2CD4" w14:textId="2730546B" w:rsidR="00AC5BEF" w:rsidRDefault="00AC5BEF" w:rsidP="00AC5BEF">
      <w:pPr>
        <w:ind w:left="720"/>
      </w:pPr>
      <w:r w:rsidRPr="00AC5BEF">
        <w:rPr>
          <w:b/>
          <w:highlight w:val="yellow"/>
        </w:rPr>
        <w:t>Top/Bottom Color</w:t>
      </w:r>
      <w:r>
        <w:t>: Green (#1DB500); Red (</w:t>
      </w:r>
      <w:r w:rsidRPr="00AC5BEF">
        <w:t>#</w:t>
      </w:r>
      <w:r>
        <w:t>F</w:t>
      </w:r>
      <w:r w:rsidRPr="00AC5BEF">
        <w:t>60000</w:t>
      </w:r>
      <w:r>
        <w:t>)</w:t>
      </w:r>
    </w:p>
    <w:p w14:paraId="515F6075" w14:textId="77777777" w:rsidR="00AC5BEF" w:rsidRDefault="00AC5BEF"/>
    <w:p w14:paraId="65E4F677" w14:textId="18D074BC" w:rsidR="00AC5BEF" w:rsidRDefault="00AC5BEF">
      <w:r>
        <w:tab/>
      </w:r>
      <w:r>
        <w:rPr>
          <w:b/>
        </w:rPr>
        <w:t>Border</w:t>
      </w:r>
      <w:r>
        <w:t>: No</w:t>
      </w:r>
    </w:p>
    <w:p w14:paraId="5DA1874D" w14:textId="77777777" w:rsidR="00AC5BEF" w:rsidRDefault="00AC5BEF"/>
    <w:p w14:paraId="101B0905" w14:textId="60A4D10C" w:rsidR="00AC5BEF" w:rsidRDefault="00AC5BEF">
      <w:r>
        <w:tab/>
      </w:r>
      <w:r>
        <w:rPr>
          <w:b/>
        </w:rPr>
        <w:t>Shadow</w:t>
      </w:r>
      <w:r>
        <w:t>: No</w:t>
      </w:r>
    </w:p>
    <w:p w14:paraId="4E72DA5F" w14:textId="77777777" w:rsidR="00AC5BEF" w:rsidRDefault="00AC5BEF">
      <w:pPr>
        <w:sectPr w:rsidR="00AC5BEF" w:rsidSect="00AC5BEF">
          <w:type w:val="continuous"/>
          <w:pgSz w:w="12240" w:h="15840"/>
          <w:pgMar w:top="1440" w:right="1440" w:bottom="1440" w:left="1440" w:header="720" w:footer="720" w:gutter="0"/>
          <w:cols w:num="2" w:space="720"/>
          <w:docGrid w:linePitch="360"/>
        </w:sectPr>
      </w:pPr>
    </w:p>
    <w:p w14:paraId="0CB6ECBD" w14:textId="64D80634" w:rsidR="00AC5BEF" w:rsidRDefault="00AC5BEF"/>
    <w:p w14:paraId="2DF490A7" w14:textId="566095ED" w:rsidR="00AC5BEF" w:rsidRPr="00AC5BEF" w:rsidRDefault="00AC5BEF"/>
    <w:sectPr w:rsidR="00AC5BEF" w:rsidRPr="00AC5BEF" w:rsidSect="00AC5BE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7C"/>
    <w:rsid w:val="001B197C"/>
    <w:rsid w:val="007B5311"/>
    <w:rsid w:val="008A2B83"/>
    <w:rsid w:val="00993A1A"/>
    <w:rsid w:val="00AC5BEF"/>
    <w:rsid w:val="00FB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AC3758"/>
  <w14:defaultImageDpi w14:val="32767"/>
  <w15:chartTrackingRefBased/>
  <w15:docId w15:val="{B4478023-E65D-6745-9D5B-0ABCE809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A1A"/>
    <w:rPr>
      <w:color w:val="0563C1" w:themeColor="hyperlink"/>
      <w:u w:val="single"/>
    </w:rPr>
  </w:style>
  <w:style w:type="character" w:styleId="UnresolvedMention">
    <w:name w:val="Unresolved Mention"/>
    <w:basedOn w:val="DefaultParagraphFont"/>
    <w:uiPriority w:val="99"/>
    <w:rsid w:val="0099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buttonfac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 Krueger</dc:creator>
  <cp:keywords/>
  <dc:description/>
  <cp:lastModifiedBy>Timm Krueger</cp:lastModifiedBy>
  <cp:revision>2</cp:revision>
  <dcterms:created xsi:type="dcterms:W3CDTF">2018-05-22T18:55:00Z</dcterms:created>
  <dcterms:modified xsi:type="dcterms:W3CDTF">2018-06-15T15:35:00Z</dcterms:modified>
</cp:coreProperties>
</file>